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53" w:rsidRDefault="000B785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B7853" w:rsidRDefault="000B7853">
      <w:pPr>
        <w:pStyle w:val="ConsPlusNormal"/>
        <w:jc w:val="both"/>
      </w:pPr>
    </w:p>
    <w:p w:rsidR="000B7853" w:rsidRDefault="000B7853">
      <w:pPr>
        <w:pStyle w:val="ConsPlusTitle"/>
        <w:jc w:val="center"/>
      </w:pPr>
      <w:r>
        <w:t>МИНИСТЕРСТВО ЭКОНОМИЧЕСКОГО РАЗВИТИЯ РОССИЙСКОЙ ФЕДЕРАЦИИ</w:t>
      </w:r>
    </w:p>
    <w:p w:rsidR="000B7853" w:rsidRDefault="000B7853">
      <w:pPr>
        <w:pStyle w:val="ConsPlusTitle"/>
        <w:jc w:val="center"/>
      </w:pPr>
    </w:p>
    <w:p w:rsidR="000B7853" w:rsidRDefault="000B7853">
      <w:pPr>
        <w:pStyle w:val="ConsPlusTitle"/>
        <w:jc w:val="center"/>
      </w:pPr>
      <w:r>
        <w:t>ПИСЬМО</w:t>
      </w:r>
    </w:p>
    <w:p w:rsidR="000B7853" w:rsidRDefault="000B7853">
      <w:pPr>
        <w:pStyle w:val="ConsPlusTitle"/>
        <w:jc w:val="center"/>
      </w:pPr>
      <w:r>
        <w:t>от 6 апреля 2015 г. N Д28и-956</w:t>
      </w:r>
    </w:p>
    <w:p w:rsidR="000B7853" w:rsidRDefault="000B7853">
      <w:pPr>
        <w:pStyle w:val="ConsPlusTitle"/>
        <w:jc w:val="center"/>
      </w:pPr>
    </w:p>
    <w:p w:rsidR="000B7853" w:rsidRDefault="000B7853">
      <w:pPr>
        <w:pStyle w:val="ConsPlusTitle"/>
        <w:jc w:val="center"/>
      </w:pPr>
      <w:r>
        <w:t>О РАЗЪЯСНЕНИИ</w:t>
      </w:r>
    </w:p>
    <w:p w:rsidR="000B7853" w:rsidRDefault="000B7853">
      <w:pPr>
        <w:pStyle w:val="ConsPlusTitle"/>
        <w:jc w:val="center"/>
      </w:pPr>
      <w:r>
        <w:t>ПОЛОЖЕНИЙ ФЕДЕРАЛЬНОГО ЗАКОНА ОТ 5 АПРЕЛЯ 2013 Г. N 44-ФЗ</w:t>
      </w:r>
    </w:p>
    <w:p w:rsidR="000B7853" w:rsidRDefault="000B7853">
      <w:pPr>
        <w:pStyle w:val="ConsPlusNormal"/>
        <w:jc w:val="both"/>
      </w:pPr>
    </w:p>
    <w:p w:rsidR="000B7853" w:rsidRDefault="000B7853">
      <w:pPr>
        <w:pStyle w:val="ConsPlusNormal"/>
        <w:ind w:firstLine="540"/>
        <w:jc w:val="both"/>
      </w:pPr>
      <w:r>
        <w:t xml:space="preserve">Департамент развития контрактной системы Минэкономразвития России рассмотрел обращение, направленное ФАС России,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0B7853" w:rsidRDefault="000B7853">
      <w:pPr>
        <w:pStyle w:val="ConsPlusNormal"/>
        <w:ind w:firstLine="540"/>
        <w:jc w:val="both"/>
      </w:pPr>
      <w:r>
        <w:t xml:space="preserve">Согласно положениям </w:t>
      </w:r>
      <w:hyperlink r:id="rId7" w:history="1">
        <w:r>
          <w:rPr>
            <w:color w:val="0000FF"/>
          </w:rPr>
          <w:t>главы 3</w:t>
        </w:r>
      </w:hyperlink>
      <w:r>
        <w:t xml:space="preserve"> Закона N 44-ФЗ способ определения поставщика (подрядчика, исполнителя) выбирает заказчик. При этом он не вправе совершать действия, влекущие за собой необоснованное сокращение числа участников закупки (</w:t>
      </w:r>
      <w:hyperlink r:id="rId8" w:history="1">
        <w:r>
          <w:rPr>
            <w:color w:val="0000FF"/>
          </w:rPr>
          <w:t>часть 5 статьи 24</w:t>
        </w:r>
      </w:hyperlink>
      <w:r>
        <w:t xml:space="preserve"> Закона N 44-ФЗ).</w:t>
      </w:r>
    </w:p>
    <w:p w:rsidR="000B7853" w:rsidRDefault="000B7853">
      <w:pPr>
        <w:pStyle w:val="ConsPlusNormal"/>
        <w:ind w:firstLine="540"/>
        <w:jc w:val="both"/>
      </w:pPr>
      <w:r>
        <w:t xml:space="preserve">Так, в соответствии с </w:t>
      </w:r>
      <w:hyperlink r:id="rId9" w:history="1">
        <w:r>
          <w:rPr>
            <w:color w:val="0000FF"/>
          </w:rPr>
          <w:t>частями 1</w:t>
        </w:r>
      </w:hyperlink>
      <w:r>
        <w:t xml:space="preserve"> и </w:t>
      </w:r>
      <w:hyperlink r:id="rId10" w:history="1">
        <w:r>
          <w:rPr>
            <w:color w:val="0000FF"/>
          </w:rPr>
          <w:t>2 статьи 24</w:t>
        </w:r>
      </w:hyperlink>
      <w:r>
        <w:t xml:space="preserve">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B7853" w:rsidRDefault="000B7853">
      <w:pPr>
        <w:pStyle w:val="ConsPlusNormal"/>
        <w:ind w:firstLine="540"/>
        <w:jc w:val="both"/>
      </w:pPr>
      <w:proofErr w:type="gramStart"/>
      <w:r>
        <w:t>Перечень случаев осуществления закупки у единственного поставщика (подрядчика,</w:t>
      </w:r>
      <w:proofErr w:type="gramEnd"/>
      <w:r>
        <w:t xml:space="preserve"> исполнителя) </w:t>
      </w:r>
      <w:proofErr w:type="gramStart"/>
      <w:r>
        <w:t>указан</w:t>
      </w:r>
      <w:proofErr w:type="gramEnd"/>
      <w:r>
        <w:t xml:space="preserve"> в </w:t>
      </w:r>
      <w:hyperlink r:id="rId11" w:history="1">
        <w:r>
          <w:rPr>
            <w:color w:val="0000FF"/>
          </w:rPr>
          <w:t>части 1 статьи 93</w:t>
        </w:r>
      </w:hyperlink>
      <w:r>
        <w:t xml:space="preserve"> Закона N 44-ФЗ.</w:t>
      </w:r>
    </w:p>
    <w:p w:rsidR="000B7853" w:rsidRDefault="000B7853">
      <w:pPr>
        <w:pStyle w:val="ConsPlusNormal"/>
        <w:ind w:firstLine="540"/>
        <w:jc w:val="both"/>
      </w:pPr>
      <w:r>
        <w:t xml:space="preserve">Согласно </w:t>
      </w:r>
      <w:hyperlink r:id="rId12" w:history="1">
        <w:r>
          <w:rPr>
            <w:color w:val="0000FF"/>
          </w:rPr>
          <w:t>пункту 4 части 1 статьи 93</w:t>
        </w:r>
      </w:hyperlink>
      <w:r>
        <w:t xml:space="preserve"> Закона N 44-ФЗ закупка у единственного поставщика может осуществляться заказчиком в случае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w:t>
      </w:r>
      <w:hyperlink r:id="rId13" w:history="1">
        <w:r>
          <w:rPr>
            <w:color w:val="0000FF"/>
          </w:rPr>
          <w:t>пункта</w:t>
        </w:r>
      </w:hyperlink>
      <w:r>
        <w:t xml:space="preserve">,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w:t>
      </w:r>
      <w:hyperlink r:id="rId14" w:history="1">
        <w:r>
          <w:rPr>
            <w:color w:val="0000FF"/>
          </w:rPr>
          <w:t>пункта</w:t>
        </w:r>
      </w:hyperlink>
      <w:r>
        <w:t>, не применяются в отношении закупок, осуществляемых заказчиками для обеспечения муниципальных нужд сельских поселений.</w:t>
      </w:r>
    </w:p>
    <w:p w:rsidR="000B7853" w:rsidRDefault="000B7853">
      <w:pPr>
        <w:pStyle w:val="ConsPlusNormal"/>
        <w:ind w:firstLine="540"/>
        <w:jc w:val="both"/>
      </w:pPr>
      <w:proofErr w:type="gramStart"/>
      <w:r>
        <w:t xml:space="preserve">В соответствии с </w:t>
      </w:r>
      <w:hyperlink r:id="rId15" w:history="1">
        <w:r>
          <w:rPr>
            <w:color w:val="0000FF"/>
          </w:rPr>
          <w:t>пунктом 5 части 1 статьи 93</w:t>
        </w:r>
      </w:hyperlink>
      <w:r>
        <w:t xml:space="preserve"> Закона N 44-ФЗ закупка у единственного поставщика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w:t>
      </w:r>
      <w:proofErr w:type="gramEnd"/>
      <w:r>
        <w:t xml:space="preserve">, </w:t>
      </w:r>
      <w:proofErr w:type="gramStart"/>
      <w:r>
        <w:t>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w:t>
      </w:r>
      <w:proofErr w:type="gramEnd"/>
      <w:r>
        <w:t xml:space="preserve"> При этом годовой объем закупок, которые заказчик вправе осуществить на основании указанного </w:t>
      </w:r>
      <w:hyperlink r:id="rId16" w:history="1">
        <w:r>
          <w:rPr>
            <w:color w:val="0000FF"/>
          </w:rPr>
          <w:t>пункта</w:t>
        </w:r>
      </w:hyperlink>
      <w:r>
        <w:t>,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0B7853" w:rsidRDefault="000B7853">
      <w:pPr>
        <w:pStyle w:val="ConsPlusNormal"/>
        <w:ind w:firstLine="540"/>
        <w:jc w:val="both"/>
      </w:pPr>
      <w:r>
        <w:t xml:space="preserve">Таким образом, заказчик вправе осуществлять все закупки у единственного поставщика (подрядчика, исполнителя) в соответствии с </w:t>
      </w:r>
      <w:hyperlink r:id="rId17" w:history="1">
        <w:r>
          <w:rPr>
            <w:color w:val="0000FF"/>
          </w:rPr>
          <w:t>пунктами 4</w:t>
        </w:r>
      </w:hyperlink>
      <w:r>
        <w:t xml:space="preserve"> и </w:t>
      </w:r>
      <w:hyperlink r:id="rId18" w:history="1">
        <w:r>
          <w:rPr>
            <w:color w:val="0000FF"/>
          </w:rPr>
          <w:t>5 части 1 статьи 93</w:t>
        </w:r>
      </w:hyperlink>
      <w:r>
        <w:t xml:space="preserve"> Закона N 44-ФЗ в случае соблюдения ограничений для осуществления таких закупок, предусмотренных </w:t>
      </w:r>
      <w:hyperlink r:id="rId19" w:history="1">
        <w:r>
          <w:rPr>
            <w:color w:val="0000FF"/>
          </w:rPr>
          <w:t>Законом</w:t>
        </w:r>
      </w:hyperlink>
      <w:r>
        <w:t xml:space="preserve"> N 44-ФЗ.</w:t>
      </w:r>
    </w:p>
    <w:p w:rsidR="000B7853" w:rsidRDefault="000B7853">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w:t>
      </w:r>
      <w:r>
        <w:lastRenderedPageBreak/>
        <w:t xml:space="preserve">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20"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 компетенцией по разъяснению законодательства Российской Федерации.</w:t>
      </w:r>
    </w:p>
    <w:p w:rsidR="000B7853" w:rsidRDefault="000B7853">
      <w:pPr>
        <w:pStyle w:val="ConsPlusNormal"/>
        <w:jc w:val="both"/>
      </w:pPr>
    </w:p>
    <w:p w:rsidR="000B7853" w:rsidRDefault="000B7853">
      <w:pPr>
        <w:pStyle w:val="ConsPlusNormal"/>
        <w:jc w:val="right"/>
      </w:pPr>
      <w:r>
        <w:t>Врио директора Департамента</w:t>
      </w:r>
    </w:p>
    <w:p w:rsidR="000B7853" w:rsidRDefault="000B7853">
      <w:pPr>
        <w:pStyle w:val="ConsPlusNormal"/>
        <w:jc w:val="right"/>
      </w:pPr>
      <w:r>
        <w:t>развития контрактной системы</w:t>
      </w:r>
    </w:p>
    <w:p w:rsidR="000B7853" w:rsidRDefault="000B7853">
      <w:pPr>
        <w:pStyle w:val="ConsPlusNormal"/>
        <w:jc w:val="right"/>
      </w:pPr>
      <w:r>
        <w:t>Д.А.ГОТОВЦЕВ</w:t>
      </w:r>
    </w:p>
    <w:p w:rsidR="000B7853" w:rsidRDefault="000B7853">
      <w:pPr>
        <w:pStyle w:val="ConsPlusNormal"/>
        <w:jc w:val="both"/>
      </w:pPr>
    </w:p>
    <w:p w:rsidR="000B7853" w:rsidRDefault="000B7853">
      <w:pPr>
        <w:pStyle w:val="ConsPlusNormal"/>
        <w:jc w:val="both"/>
      </w:pPr>
    </w:p>
    <w:p w:rsidR="000B7853" w:rsidRDefault="000B7853">
      <w:pPr>
        <w:pStyle w:val="ConsPlusNormal"/>
        <w:pBdr>
          <w:top w:val="single" w:sz="6" w:space="0" w:color="auto"/>
        </w:pBdr>
        <w:spacing w:before="100" w:after="100"/>
        <w:jc w:val="both"/>
        <w:rPr>
          <w:sz w:val="2"/>
          <w:szCs w:val="2"/>
        </w:rPr>
      </w:pPr>
    </w:p>
    <w:p w:rsidR="000D64E0" w:rsidRDefault="000D64E0"/>
    <w:sectPr w:rsidR="000D64E0" w:rsidSect="002A7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53"/>
    <w:rsid w:val="000B7853"/>
    <w:rsid w:val="000D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8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78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785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8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78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78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44370A175D8A484798CD5F739ABD43C10E0FE0B3F04C748E08451C0A33C4D24EB3122583ECE04lAq9F" TargetMode="External"/><Relationship Id="rId13" Type="http://schemas.openxmlformats.org/officeDocument/2006/relationships/hyperlink" Target="consultantplus://offline/ref=3DC44370A175D8A484798CD5F739ABD43C10E0FE0B3F04C748E08451C0A33C4D24EB3122583FC506lAqEF" TargetMode="External"/><Relationship Id="rId18" Type="http://schemas.openxmlformats.org/officeDocument/2006/relationships/hyperlink" Target="consultantplus://offline/ref=3DC44370A175D8A484798CD5F739ABD43C10E0FE0B3F04C748E08451C0A33C4D24EB3122583FC506lAq1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3DC44370A175D8A484798CD5F739ABD43C10E0FE0B3F04C748E08451C0A33C4D24EB3122583ECE05lAqAF" TargetMode="External"/><Relationship Id="rId12" Type="http://schemas.openxmlformats.org/officeDocument/2006/relationships/hyperlink" Target="consultantplus://offline/ref=3DC44370A175D8A484798CD5F739ABD43C10E0FE0B3F04C748E08451C0A33C4D24EB3122583FC506lAqEF" TargetMode="External"/><Relationship Id="rId17" Type="http://schemas.openxmlformats.org/officeDocument/2006/relationships/hyperlink" Target="consultantplus://offline/ref=3DC44370A175D8A484798CD5F739ABD43C10E0FE0B3F04C748E08451C0A33C4D24EB3122583FC506lAqEF" TargetMode="External"/><Relationship Id="rId2" Type="http://schemas.microsoft.com/office/2007/relationships/stylesWithEffects" Target="stylesWithEffects.xml"/><Relationship Id="rId16" Type="http://schemas.openxmlformats.org/officeDocument/2006/relationships/hyperlink" Target="consultantplus://offline/ref=3DC44370A175D8A484798CD5F739ABD43C10E0FE0B3F04C748E08451C0A33C4D24EB3122583FC506lAq1F" TargetMode="External"/><Relationship Id="rId20" Type="http://schemas.openxmlformats.org/officeDocument/2006/relationships/hyperlink" Target="consultantplus://offline/ref=3DC44370A175D8A484798CD5F739ABD43C10E6FB013904C748E08451C0A33C4D24EB3122583ECC02lAq0F" TargetMode="External"/><Relationship Id="rId1" Type="http://schemas.openxmlformats.org/officeDocument/2006/relationships/styles" Target="styles.xml"/><Relationship Id="rId6" Type="http://schemas.openxmlformats.org/officeDocument/2006/relationships/hyperlink" Target="consultantplus://offline/ref=3DC44370A175D8A484798CD5F739ABD43C10E0FE0B3F04C748E08451C0lAq3F" TargetMode="External"/><Relationship Id="rId11" Type="http://schemas.openxmlformats.org/officeDocument/2006/relationships/hyperlink" Target="consultantplus://offline/ref=3DC44370A175D8A484798CD5F739ABD43C10E0FE0B3F04C748E08451C0A33C4D24EB3122583FCE06lAqE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DC44370A175D8A484798CD5F739ABD43C10E0FE0B3F04C748E08451C0A33C4D24EB3122583FC506lAq1F" TargetMode="External"/><Relationship Id="rId10" Type="http://schemas.openxmlformats.org/officeDocument/2006/relationships/hyperlink" Target="consultantplus://offline/ref=3DC44370A175D8A484798CD5F739ABD43C10E0FE0B3F04C748E08451C0A33C4D24EB3122583ECE05lAqEF" TargetMode="External"/><Relationship Id="rId19" Type="http://schemas.openxmlformats.org/officeDocument/2006/relationships/hyperlink" Target="consultantplus://offline/ref=3DC44370A175D8A484798CD5F739ABD43C10E0FE0B3F04C748E08451C0lAq3F" TargetMode="External"/><Relationship Id="rId4" Type="http://schemas.openxmlformats.org/officeDocument/2006/relationships/webSettings" Target="webSettings.xml"/><Relationship Id="rId9" Type="http://schemas.openxmlformats.org/officeDocument/2006/relationships/hyperlink" Target="consultantplus://offline/ref=3DC44370A175D8A484798CD5F739ABD43C10E0FE0B3F04C748E08451C0A33C4D24EB3122583ECE05lAqFF" TargetMode="External"/><Relationship Id="rId14" Type="http://schemas.openxmlformats.org/officeDocument/2006/relationships/hyperlink" Target="consultantplus://offline/ref=3DC44370A175D8A484798CD5F739ABD43C10E0FE0B3F04C748E08451C0A33C4D24EB3122583FC506lAqE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2015-09-14T05:42:00Z</dcterms:created>
  <dcterms:modified xsi:type="dcterms:W3CDTF">2015-09-14T05:43:00Z</dcterms:modified>
</cp:coreProperties>
</file>